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1F81">
      <w:pPr>
        <w:pStyle w:val="a7"/>
      </w:pPr>
      <w:r>
        <w:t>(Приложение 3.1) Теги темы «Литература»</w:t>
      </w:r>
    </w:p>
    <w:p w:rsidR="00000000" w:rsidRDefault="00981F81">
      <w:pPr>
        <w:pStyle w:val="a7"/>
        <w:jc w:val="center"/>
      </w:pPr>
      <w:r>
        <w:t>Литература Средневековья</w:t>
      </w:r>
    </w:p>
    <w:p w:rsidR="00000000" w:rsidRDefault="00981F81">
      <w:pPr>
        <w:pStyle w:val="a7"/>
      </w:pPr>
      <w:r>
        <w:t xml:space="preserve">Теги: </w:t>
      </w:r>
      <w:r>
        <w:rPr>
          <w:i/>
          <w:iCs/>
        </w:rPr>
        <w:t>христианская религия, искренняя вера в Бога, соблюдение ритуалов, Евангелие, жития святых, терпение, твердость в вере, бескорыстие, милосердие, смирение, вера, надежда, хроники, эпическ</w:t>
      </w:r>
      <w:r>
        <w:rPr>
          <w:i/>
          <w:iCs/>
        </w:rPr>
        <w:t>ие песни, эпические поэмы (эпосы), «Песнь о Роланде», рыцарская литература, трубадуры, образ благородного рыцаря, служение прекрасной даме, поклонение Богоматери, поклонение простой, земной женщине, труверы, миннезингеры (певцы любви), обработка античных с</w:t>
      </w:r>
      <w:r>
        <w:rPr>
          <w:i/>
          <w:iCs/>
        </w:rPr>
        <w:t>казаний и историй, романы о короле Артуре, о Тристане и Изольде, стихи вагантов (бродяг), высмеивание пороков священников, путешествие в загробное царство, церковь, духовенство</w:t>
      </w:r>
    </w:p>
    <w:p w:rsidR="00000000" w:rsidRDefault="00981F81">
      <w:pPr>
        <w:pStyle w:val="a7"/>
        <w:jc w:val="center"/>
      </w:pPr>
      <w:r>
        <w:t>Литература эпохи Возрождения</w:t>
      </w:r>
    </w:p>
    <w:p w:rsidR="00000000" w:rsidRDefault="00981F81">
      <w:pPr>
        <w:pStyle w:val="a7"/>
        <w:rPr>
          <w:rFonts w:cs="Times New Roman"/>
          <w:szCs w:val="24"/>
        </w:rPr>
      </w:pPr>
      <w:bookmarkStart w:id="0" w:name="__DdeLink__1011_960320690"/>
      <w:r>
        <w:t xml:space="preserve">Теги: </w:t>
      </w:r>
      <w:bookmarkEnd w:id="0"/>
      <w:r>
        <w:rPr>
          <w:i/>
          <w:iCs/>
        </w:rPr>
        <w:t>Франческо Петрарка, Мадонна, земная женщина,</w:t>
      </w:r>
      <w:r>
        <w:rPr>
          <w:i/>
          <w:iCs/>
        </w:rPr>
        <w:t xml:space="preserve"> любовь к земной женщине, образ гармоничного человека, физическая красота человека, духовное совершенство человека, право на счастье, уникальность личности, любовь, страдание, разочарования, ошибки, борьба за счастье, У.Шекспир, сила духа, мужество, Мигель</w:t>
      </w:r>
      <w:r>
        <w:rPr>
          <w:i/>
          <w:iCs/>
        </w:rPr>
        <w:t xml:space="preserve"> Сервантес, мудрость, благородство, человечность, борьба за справедливость</w:t>
      </w:r>
    </w:p>
    <w:p w:rsidR="00000000" w:rsidRDefault="00981F81">
      <w:pPr>
        <w:pStyle w:val="a7"/>
        <w:rPr>
          <w:rFonts w:cs="Times New Roman"/>
          <w:szCs w:val="24"/>
        </w:rPr>
      </w:pPr>
    </w:p>
    <w:p w:rsidR="00000000" w:rsidRDefault="00981F81">
      <w:pPr>
        <w:pStyle w:val="a7"/>
      </w:pPr>
      <w:r>
        <w:rPr>
          <w:rFonts w:cs="Times New Roman"/>
          <w:szCs w:val="24"/>
        </w:rPr>
        <w:t>(Приложение 3.2) Теги темы «Архитектура»</w:t>
      </w:r>
    </w:p>
    <w:p w:rsidR="00000000" w:rsidRDefault="00981F81">
      <w:pPr>
        <w:pStyle w:val="a7"/>
        <w:jc w:val="center"/>
      </w:pPr>
      <w:r>
        <w:t>Архитектура Средневековья</w:t>
      </w:r>
    </w:p>
    <w:p w:rsidR="00000000" w:rsidRDefault="00981F81">
      <w:pPr>
        <w:pStyle w:val="a7"/>
      </w:pPr>
      <w:r>
        <w:t xml:space="preserve">Теги: </w:t>
      </w:r>
      <w:r>
        <w:rPr>
          <w:i/>
          <w:iCs/>
        </w:rPr>
        <w:t>Романский стиль, строгая архитектура, нарядный и красивый храм, строительство храмов, радость праздника, ощ</w:t>
      </w:r>
      <w:r>
        <w:rPr>
          <w:i/>
          <w:iCs/>
        </w:rPr>
        <w:t>ущение могущества бога, церковное искусство, «Библия для неграмотных», готический стиль, церкви ус</w:t>
      </w:r>
      <w:r>
        <w:rPr>
          <w:i/>
          <w:iCs/>
        </w:rPr>
        <w:t>т</w:t>
      </w:r>
      <w:r>
        <w:rPr>
          <w:i/>
          <w:iCs/>
        </w:rPr>
        <w:t>ремлены ввех, ближе к Богу, вертикаль, античность, монастыри, церкви, форма креста, путь страданий, величественная церковь, массивная церковь, собор в Шпейер</w:t>
      </w:r>
      <w:r>
        <w:rPr>
          <w:i/>
          <w:iCs/>
        </w:rPr>
        <w:t>е, монастырская архитектура, конструкции сводов и опор, церковь св. Петра, церковь св. Павла в монастыре Клюни, феодальные замки и крепости, замки-крепости, Кастилия</w:t>
      </w:r>
    </w:p>
    <w:p w:rsidR="00000000" w:rsidRDefault="00981F81">
      <w:pPr>
        <w:pStyle w:val="a7"/>
        <w:jc w:val="center"/>
      </w:pPr>
      <w:r>
        <w:t>Архитектура эпохи Возрождения</w:t>
      </w:r>
    </w:p>
    <w:p w:rsidR="00000000" w:rsidRDefault="00981F81">
      <w:pPr>
        <w:pStyle w:val="a7"/>
      </w:pPr>
      <w:r>
        <w:t xml:space="preserve">Теги: </w:t>
      </w:r>
      <w:r>
        <w:rPr>
          <w:i/>
          <w:iCs/>
        </w:rPr>
        <w:t>Горизонталь, палаццо, особняки, виллы, удобство челове</w:t>
      </w:r>
      <w:r>
        <w:rPr>
          <w:i/>
          <w:iCs/>
        </w:rPr>
        <w:t>ка, комфорт человека, Рим, перепланировка города, благоустройство площадей, строительство дорог, украшения античными скульптурами, широкие улицы, античные постройки, сочетание местных традиций и общих признаков стиля, экономические и социальные преобразова</w:t>
      </w:r>
      <w:r>
        <w:rPr>
          <w:i/>
          <w:iCs/>
        </w:rPr>
        <w:t>ний, радикальные изменения, эпоха гуманизма, эпоха просвещения, представления о мире, античное наследие, византийская архитектура, отказ от каменной каркасной конструкции готики, простая и достаточно гибкая, кирпичная конструкция, штукатурная или мраморная</w:t>
      </w:r>
      <w:r>
        <w:rPr>
          <w:i/>
          <w:iCs/>
        </w:rPr>
        <w:t xml:space="preserve"> облицовка, творческая личность мастера-художника, творческая индивидуальность архитектора, Брунеллеско, Альберти, Браманте, Микеланджело, личностное начало.</w:t>
      </w:r>
    </w:p>
    <w:p w:rsidR="00000000" w:rsidRDefault="00981F81">
      <w:pPr>
        <w:pStyle w:val="a7"/>
      </w:pPr>
    </w:p>
    <w:p w:rsidR="00000000" w:rsidRDefault="00981F81">
      <w:pPr>
        <w:pStyle w:val="a7"/>
      </w:pPr>
      <w:r>
        <w:rPr>
          <w:rFonts w:eastAsia="Times New Roman" w:cs="Times New Roman"/>
        </w:rPr>
        <w:t xml:space="preserve"> </w:t>
      </w:r>
      <w:r>
        <w:t>(Приложение 3.3) Теги темы «Живопись»</w:t>
      </w:r>
    </w:p>
    <w:p w:rsidR="00000000" w:rsidRDefault="00981F81">
      <w:pPr>
        <w:pStyle w:val="a7"/>
        <w:jc w:val="center"/>
      </w:pPr>
      <w:r>
        <w:t>Живопись Средневековья</w:t>
      </w:r>
    </w:p>
    <w:p w:rsidR="00000000" w:rsidRDefault="00981F81">
      <w:pPr>
        <w:pStyle w:val="a7"/>
      </w:pPr>
      <w:r>
        <w:t xml:space="preserve">Теги: </w:t>
      </w:r>
      <w:r>
        <w:rPr>
          <w:i/>
          <w:iCs/>
        </w:rPr>
        <w:t>христианская живопись, монаст</w:t>
      </w:r>
      <w:r>
        <w:rPr>
          <w:i/>
          <w:iCs/>
        </w:rPr>
        <w:t>ыри, церкви, орнамент, Евангелие, храмовая живопись, «библия для неграмотных», библия на стенах, книжные миниатюры, инициалы, живописные строки, иллюстрирование Библий, миниатюры к Библии Алкуина, миниатюры к Библии Карла Лысого, миниатюры к Евангелию Лота</w:t>
      </w:r>
      <w:r>
        <w:rPr>
          <w:i/>
          <w:iCs/>
        </w:rPr>
        <w:t>ря, евангелисты, настенная живопись, витражная живопись, религиозная тематика, условная, стилизованная, аллегоричная, неправильные пропорции, неестественность, отсутствие перспективы, мироощущение, сюжеты,  библейские события, Ветхий и Новый Завет, поучите</w:t>
      </w:r>
      <w:r>
        <w:rPr>
          <w:i/>
          <w:iCs/>
        </w:rPr>
        <w:t>льный характер, привлечение населения в храм, устрашение, грешная паства, всевозможные чудовища,  ужасные нереальные животные,  нечистая сила, черти, свиньи, сирены, прихожане, росписи стен церквей, линейно-плоскостная композиция, «Богоматерь с младенцем»,</w:t>
      </w:r>
      <w:r>
        <w:rPr>
          <w:i/>
          <w:iCs/>
        </w:rPr>
        <w:t xml:space="preserve"> молящиеся, волнующее настроение, алтарные росписи, живопись на створках алтарей, изображения святых, рамки, правила, фрески, сцены из </w:t>
      </w:r>
      <w:r>
        <w:rPr>
          <w:i/>
          <w:iCs/>
        </w:rPr>
        <w:lastRenderedPageBreak/>
        <w:t>Священной истории, часословы (сборники молитв)</w:t>
      </w:r>
    </w:p>
    <w:p w:rsidR="00000000" w:rsidRDefault="00981F81">
      <w:pPr>
        <w:pStyle w:val="a7"/>
      </w:pPr>
      <w:r>
        <w:t>Живопись эпохи Возрождения</w:t>
      </w:r>
    </w:p>
    <w:p w:rsidR="00000000" w:rsidRDefault="00981F81">
      <w:pPr>
        <w:pStyle w:val="a7"/>
      </w:pPr>
      <w:r>
        <w:t xml:space="preserve">Теги: </w:t>
      </w:r>
      <w:r>
        <w:rPr>
          <w:i/>
          <w:iCs/>
        </w:rPr>
        <w:t>реальный человек, качества человека, хара</w:t>
      </w:r>
      <w:r>
        <w:rPr>
          <w:i/>
          <w:iCs/>
        </w:rPr>
        <w:t>ктер человека, судьба человека, чувства, эмоции, улыбка, взгляд, символы, человек — центр Вселенной, человек — Бог, светское, земная жизнь, портрет, автопортрет, люди разных сословий, объем,  светотень, эпоха титанов, материнская любовь, земная женщина, пр</w:t>
      </w:r>
      <w:r>
        <w:rPr>
          <w:i/>
          <w:iCs/>
        </w:rPr>
        <w:t>ославляющее человека, прославляющее красоту человека, воплощение женственности, изображения простолюдинов, народные сцены, бытовые сцены, пейзаж, натюрморт, связь с античностью, опора на науку</w:t>
      </w:r>
    </w:p>
    <w:p w:rsidR="00000000" w:rsidRDefault="00981F81">
      <w:pPr>
        <w:pStyle w:val="a7"/>
      </w:pPr>
    </w:p>
    <w:p w:rsidR="00000000" w:rsidRDefault="00981F81">
      <w:pPr>
        <w:pStyle w:val="a7"/>
      </w:pPr>
      <w:r>
        <w:rPr>
          <w:rFonts w:eastAsia="Times New Roman" w:cs="Times New Roman"/>
        </w:rPr>
        <w:t xml:space="preserve"> </w:t>
      </w:r>
      <w:r>
        <w:t>(Приложение 3.4) Теги темы «Музыка»</w:t>
      </w:r>
    </w:p>
    <w:p w:rsidR="00000000" w:rsidRDefault="00981F81">
      <w:pPr>
        <w:pStyle w:val="a7"/>
        <w:jc w:val="center"/>
      </w:pPr>
      <w:r>
        <w:t>Музыка Средневековья</w:t>
      </w:r>
    </w:p>
    <w:p w:rsidR="00000000" w:rsidRDefault="00981F81">
      <w:pPr>
        <w:pStyle w:val="a7"/>
      </w:pPr>
      <w:r>
        <w:t>Теги</w:t>
      </w:r>
      <w:r>
        <w:t xml:space="preserve">: </w:t>
      </w:r>
      <w:r>
        <w:rPr>
          <w:i/>
        </w:rPr>
        <w:t>церковная музыка, каноны, прославление Божественного,монастыри, церковное искусство, каноны, богослужебное пение, одноголосие,</w:t>
      </w:r>
      <w:r>
        <w:rPr>
          <w:i/>
          <w:color w:val="000000"/>
        </w:rPr>
        <w:t xml:space="preserve"> литургическая драма и латинская песня, народное искусство, библейские события, бытовые сценки, вокальное соло, танцы, песни тру</w:t>
      </w:r>
      <w:r>
        <w:rPr>
          <w:i/>
          <w:color w:val="000000"/>
        </w:rPr>
        <w:t>бадуров, любовная лирика, зарождение полифонии, литургическое пение, хорал</w:t>
      </w:r>
    </w:p>
    <w:p w:rsidR="00000000" w:rsidRDefault="00981F81">
      <w:pPr>
        <w:pStyle w:val="a7"/>
        <w:jc w:val="center"/>
      </w:pPr>
      <w:r>
        <w:t>Музыка эпохи Возрождения</w:t>
      </w:r>
    </w:p>
    <w:p w:rsidR="00000000" w:rsidRDefault="00981F81">
      <w:pPr>
        <w:pStyle w:val="a7"/>
      </w:pPr>
      <w:r>
        <w:t>Теги:</w:t>
      </w:r>
      <w:r>
        <w:rPr>
          <w:i/>
        </w:rPr>
        <w:t xml:space="preserve"> античные традиции и формы, Франческо Ландини (XIV век), Гийом Дюфаи и Иоханнес Окегем (XV век), Жоскен Депре (XVI век), личностное начало, опора на на</w:t>
      </w:r>
      <w:r>
        <w:rPr>
          <w:i/>
        </w:rPr>
        <w:t>уку, полифония (многоголосие), виртуозная техника, яркое искусство, бытовые танцы, изысканность, лирико-драматизм, творческая индивидуальность художника, гуманизация, церковная музыка, «строгое письмо», законы создания церковной музыки, светская</w:t>
      </w:r>
    </w:p>
    <w:p w:rsidR="00000000" w:rsidRDefault="00981F81">
      <w:pPr>
        <w:pStyle w:val="a7"/>
      </w:pPr>
    </w:p>
    <w:p w:rsidR="00000000" w:rsidRDefault="00981F81">
      <w:pPr>
        <w:pStyle w:val="a7"/>
      </w:pPr>
      <w:r>
        <w:t>(Приложен</w:t>
      </w:r>
      <w:r>
        <w:t>ие 3.5) Теги темы «Образование и наука»</w:t>
      </w:r>
    </w:p>
    <w:p w:rsidR="00000000" w:rsidRDefault="00981F81">
      <w:pPr>
        <w:pStyle w:val="a7"/>
        <w:jc w:val="center"/>
      </w:pPr>
      <w:r>
        <w:t>Образование и наука Средневековья</w:t>
      </w:r>
    </w:p>
    <w:p w:rsidR="00000000" w:rsidRDefault="00981F81">
      <w:pPr>
        <w:pStyle w:val="a7"/>
      </w:pPr>
      <w:r>
        <w:t xml:space="preserve">Теги: </w:t>
      </w:r>
      <w:r>
        <w:rPr>
          <w:i/>
        </w:rPr>
        <w:t>Школы при монастырях,  монахи, богословие, богословы, «отцы церкви», Августин Блаженный, Амвросий, философ Боэций, историки Иордан, Беда Достопочтенный, поэт Алкуин, схоластика</w:t>
      </w:r>
      <w:r>
        <w:rPr>
          <w:i/>
        </w:rPr>
        <w:t>, вера, словесная форма, тяжелый малопонятный язык, Фома Аквинский, Роджер Бэкон, астрология, алхимия, знания о боге и мире, христианская Вселенная, молитвы, религиозные книги, проповеди, «образец», «авторитет», Библия, поучения отцов церкви, мыслители, св</w:t>
      </w:r>
      <w:r>
        <w:rPr>
          <w:i/>
        </w:rPr>
        <w:t>ятые, Святой Августин, святой Иероним, заучивание цитат авторитетов, «Верую, ибо непостижимо», истина в Библии, человек и разум- «образ и подобие бога», размышление о боге и божественном мироздании, человек зависит от бога, предопределенность, «каролингско</w:t>
      </w:r>
      <w:r>
        <w:rPr>
          <w:i/>
        </w:rPr>
        <w:t>е возрождение»,  античность, первые университеты</w:t>
      </w:r>
    </w:p>
    <w:p w:rsidR="00000000" w:rsidRDefault="00981F81">
      <w:pPr>
        <w:pStyle w:val="a7"/>
        <w:jc w:val="center"/>
      </w:pPr>
      <w:r>
        <w:t>Образование и наука эпохи Возрождения</w:t>
      </w:r>
    </w:p>
    <w:p w:rsidR="00000000" w:rsidRDefault="00981F81">
      <w:pPr>
        <w:pStyle w:val="a7"/>
      </w:pPr>
      <w:r>
        <w:t xml:space="preserve">Теги: </w:t>
      </w:r>
      <w:r>
        <w:rPr>
          <w:i/>
        </w:rPr>
        <w:t>интерес к человеку, интерес к жизни человека, «познание человеческого», новое учение о человеке, воля и усилия человека, «универсальный человек», совершенный челов</w:t>
      </w:r>
      <w:r>
        <w:rPr>
          <w:i/>
        </w:rPr>
        <w:t>ек, слава в реальной жизни, земная жизнь, «человек измеряет небо и землю», образованность, приглашение ученых, наука, место человека во вселенной, центр мира, достоинство человека, Эразм Роттердамский, пороки общества, Томас Мор, Франсуа Рабле, политическо</w:t>
      </w:r>
      <w:r>
        <w:rPr>
          <w:i/>
        </w:rPr>
        <w:t xml:space="preserve">е устройство, научные открытия, Исаак Ньютон, Рене Декарт, Джордано Бруно, Галилео Галилей, Николай Коперник, точные научные знания, человеческий разум, революция в естествознании, независимость мышления, свобода мышления, вопросы о Боге, познание законов </w:t>
      </w:r>
      <w:r>
        <w:rPr>
          <w:i/>
        </w:rPr>
        <w:t>развития вселенной, «вера не совместима с разумом», гонения церкви, законы механики, законы природы, новая картина мира</w:t>
      </w:r>
    </w:p>
    <w:p w:rsidR="00981F81" w:rsidRDefault="00981F81"/>
    <w:sectPr w:rsidR="00981F8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F747D"/>
    <w:rsid w:val="00981F81"/>
    <w:rsid w:val="009F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7">
    <w:name w:val="No Spacing"/>
    <w:qFormat/>
    <w:pPr>
      <w:widowControl w:val="0"/>
      <w:tabs>
        <w:tab w:val="left" w:pos="709"/>
      </w:tabs>
      <w:suppressAutoHyphens/>
    </w:pPr>
    <w:rPr>
      <w:rFonts w:eastAsia="Droid Sans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973</Words>
  <Characters>5548</Characters>
  <Application>Microsoft Office Word</Application>
  <DocSecurity>0</DocSecurity>
  <Lines>46</Lines>
  <Paragraphs>13</Paragraphs>
  <ScaleCrop>false</ScaleCrop>
  <Company>Krokoz™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2</cp:revision>
  <cp:lastPrinted>1601-01-01T00:00:00Z</cp:lastPrinted>
  <dcterms:created xsi:type="dcterms:W3CDTF">2013-05-18T10:30:00Z</dcterms:created>
  <dcterms:modified xsi:type="dcterms:W3CDTF">2013-05-18T10:30:00Z</dcterms:modified>
</cp:coreProperties>
</file>