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C8" w:rsidRPr="002736B8" w:rsidRDefault="002736B8" w:rsidP="002736B8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36B8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F9382F" w:rsidRDefault="00F9382F" w:rsidP="00F938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47" w:rsidRPr="007D2247" w:rsidRDefault="007D2247" w:rsidP="002736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247">
        <w:rPr>
          <w:rFonts w:ascii="Times New Roman" w:hAnsi="Times New Roman" w:cs="Times New Roman"/>
          <w:b/>
          <w:sz w:val="24"/>
          <w:szCs w:val="24"/>
        </w:rPr>
        <w:t>Технологическая карта непосредственно образовательной деятельности по освоению образовательной об</w:t>
      </w:r>
      <w:r w:rsidR="002736B8">
        <w:rPr>
          <w:rFonts w:ascii="Times New Roman" w:hAnsi="Times New Roman" w:cs="Times New Roman"/>
          <w:b/>
          <w:sz w:val="24"/>
          <w:szCs w:val="24"/>
        </w:rPr>
        <w:t>ласти познание, художественно-</w:t>
      </w:r>
      <w:r w:rsidRPr="007D2247">
        <w:rPr>
          <w:rFonts w:ascii="Times New Roman" w:hAnsi="Times New Roman" w:cs="Times New Roman"/>
          <w:b/>
          <w:sz w:val="24"/>
          <w:szCs w:val="24"/>
        </w:rPr>
        <w:t>эстетическое творчество и коммуникация.</w:t>
      </w:r>
    </w:p>
    <w:p w:rsidR="007D2247" w:rsidRPr="007D2247" w:rsidRDefault="007D2247" w:rsidP="00F9382F">
      <w:pPr>
        <w:tabs>
          <w:tab w:val="left" w:pos="27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49"/>
        <w:gridCol w:w="1575"/>
        <w:gridCol w:w="1421"/>
        <w:gridCol w:w="1519"/>
        <w:gridCol w:w="1685"/>
        <w:gridCol w:w="68"/>
        <w:gridCol w:w="1554"/>
      </w:tblGrid>
      <w:tr w:rsidR="007D2247" w:rsidRPr="007D2247" w:rsidTr="001D0F6E">
        <w:tc>
          <w:tcPr>
            <w:tcW w:w="2597" w:type="dxa"/>
          </w:tcPr>
          <w:p w:rsidR="007D2247" w:rsidRPr="007D2247" w:rsidRDefault="007D2247" w:rsidP="00F9382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b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2608" w:type="dxa"/>
          </w:tcPr>
          <w:p w:rsidR="007D2247" w:rsidRPr="007D2247" w:rsidRDefault="007D2247" w:rsidP="00F9382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596" w:type="dxa"/>
          </w:tcPr>
          <w:p w:rsidR="007D2247" w:rsidRPr="007D2247" w:rsidRDefault="007D2247" w:rsidP="00F9382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09" w:type="dxa"/>
          </w:tcPr>
          <w:p w:rsidR="007D2247" w:rsidRPr="007D2247" w:rsidRDefault="007D2247" w:rsidP="00F9382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01" w:type="dxa"/>
            <w:gridSpan w:val="2"/>
          </w:tcPr>
          <w:p w:rsidR="007D2247" w:rsidRPr="007D2247" w:rsidRDefault="007D2247" w:rsidP="00F9382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приёмы, возможные виды деятельности</w:t>
            </w:r>
          </w:p>
        </w:tc>
        <w:tc>
          <w:tcPr>
            <w:tcW w:w="2603" w:type="dxa"/>
          </w:tcPr>
          <w:p w:rsidR="007D2247" w:rsidRPr="007D2247" w:rsidRDefault="007D2247" w:rsidP="00F9382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D2247" w:rsidRPr="007D2247" w:rsidTr="001D0F6E">
        <w:tc>
          <w:tcPr>
            <w:tcW w:w="2597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1 минута</w:t>
            </w:r>
          </w:p>
        </w:tc>
        <w:tc>
          <w:tcPr>
            <w:tcW w:w="2608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психологической безопасности: эмпатическое принятие, эмоциональная поддержка ребенка</w:t>
            </w:r>
          </w:p>
        </w:tc>
        <w:tc>
          <w:tcPr>
            <w:tcW w:w="2596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Слайд 1.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Здравствуйте дети.  Вы любите сюрпризы? У меня для вас сюрприз.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Смотрите, кто пришёл к нам в гости.</w:t>
            </w:r>
          </w:p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  <w:p w:rsidR="00AB2A4B" w:rsidRDefault="00AB2A4B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4B" w:rsidRDefault="00AB2A4B" w:rsidP="00AB2A4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647700"/>
                  <wp:effectExtent l="19050" t="0" r="9525" b="0"/>
                  <wp:docPr id="3" name="Рисунок 1" descr="медвежонок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3" descr="медвежонок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63" cy="64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A4B" w:rsidRPr="007D2247" w:rsidRDefault="00AB2A4B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Дети включаются в разговор, отвечают на вопрос положительно. Видят на экране медвежонка.</w:t>
            </w:r>
          </w:p>
        </w:tc>
        <w:tc>
          <w:tcPr>
            <w:tcW w:w="2601" w:type="dxa"/>
            <w:gridSpan w:val="2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Сюрпризный момент –медвежонок на экране и звуковое сопровождение для  активизации непроизвольного внимания.</w:t>
            </w:r>
          </w:p>
        </w:tc>
        <w:tc>
          <w:tcPr>
            <w:tcW w:w="2603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Дети обратили внимание на сюрприз, внимание активизировалось, готовы работать дальше</w:t>
            </w:r>
          </w:p>
        </w:tc>
      </w:tr>
      <w:tr w:rsidR="007D2247" w:rsidRPr="007D2247" w:rsidTr="001D0F6E">
        <w:tc>
          <w:tcPr>
            <w:tcW w:w="2597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Вводно-организационный, 1 минута</w:t>
            </w:r>
          </w:p>
        </w:tc>
        <w:tc>
          <w:tcPr>
            <w:tcW w:w="2608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содержанию НОД: направление внимания детей, раскрытие образовательной задачи. Формирование умений слушать и руководствоваться указаниями взрослого </w:t>
            </w:r>
          </w:p>
        </w:tc>
        <w:tc>
          <w:tcPr>
            <w:tcW w:w="2596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(голосом медвежонка)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-Здравствуйте дети! Меня зовут медвежонок Мишка. Отгадайте, что у меня в коробке.</w:t>
            </w:r>
          </w:p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  <w:p w:rsidR="00AB2A4B" w:rsidRPr="007D2247" w:rsidRDefault="00AB2A4B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47" w:rsidRPr="007D2247" w:rsidRDefault="007D2247" w:rsidP="00AB2A4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2A4B" w:rsidRPr="00AB2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87425" cy="638175"/>
                  <wp:effectExtent l="19050" t="0" r="3175" b="0"/>
                  <wp:docPr id="5" name="Рисунок 3" descr="шары и 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шары и к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  <w:p w:rsidR="00AB2A4B" w:rsidRPr="007D2247" w:rsidRDefault="00AB2A4B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1400" cy="781050"/>
                  <wp:effectExtent l="19050" t="0" r="635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31" cy="778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Давайте внимательно посмотрим на шары и кубики.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занимают свои места на стульчиках у экрана. Отвечают на вопрос. Рассматривают слайд с шарами и кубиками</w:t>
            </w:r>
          </w:p>
        </w:tc>
        <w:tc>
          <w:tcPr>
            <w:tcW w:w="2601" w:type="dxa"/>
            <w:gridSpan w:val="2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Соревновательный момент –дети  выдвигают предположения о том, что в коробке у медвежонка у детей. Привлечение внимания к основной теме образовательной деятельности шарам и кубикам на экране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 детей повышается внутренняя мотивация на деятельность. Формально дети готовы. Привлекаю произвольное внимание к предстоящей работе</w:t>
            </w:r>
          </w:p>
        </w:tc>
      </w:tr>
      <w:tr w:rsidR="007D2247" w:rsidRPr="007D2247" w:rsidTr="001D0F6E">
        <w:tc>
          <w:tcPr>
            <w:tcW w:w="2597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Актуализация, 1 минута</w:t>
            </w:r>
          </w:p>
        </w:tc>
        <w:tc>
          <w:tcPr>
            <w:tcW w:w="2608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знаний. Создание ситуации, в которой возникает необходимость в получении новых знаний</w:t>
            </w:r>
          </w:p>
        </w:tc>
        <w:tc>
          <w:tcPr>
            <w:tcW w:w="2596" w:type="dxa"/>
          </w:tcPr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</w:p>
          <w:p w:rsidR="005548C2" w:rsidRPr="007D2247" w:rsidRDefault="005548C2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00" cy="76200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-На какую, уже известную вам  фигуру похож шар?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на круг.</w:t>
            </w:r>
          </w:p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6.</w:t>
            </w:r>
          </w:p>
          <w:p w:rsidR="005548C2" w:rsidRPr="007D2247" w:rsidRDefault="005548C2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На какую, уже известную вам фигуру похож куб?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на квадрат.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Дети участвуют в диалоге, высказывают своё мнение, основываясь на имеющихся представлениях, отвечают на вопросы</w:t>
            </w:r>
          </w:p>
        </w:tc>
        <w:tc>
          <w:tcPr>
            <w:tcW w:w="2601" w:type="dxa"/>
            <w:gridSpan w:val="2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сравнение. Наглядная демонстрация</w:t>
            </w:r>
          </w:p>
        </w:tc>
        <w:tc>
          <w:tcPr>
            <w:tcW w:w="2603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Дети воспринимают  информацию  необходимую для успешного усвоения нового</w:t>
            </w:r>
          </w:p>
        </w:tc>
      </w:tr>
      <w:tr w:rsidR="007D2247" w:rsidRPr="007D2247" w:rsidTr="001D0F6E">
        <w:tc>
          <w:tcPr>
            <w:tcW w:w="2597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Восприятие и усвоение нового, 5 минут</w:t>
            </w:r>
          </w:p>
        </w:tc>
        <w:tc>
          <w:tcPr>
            <w:tcW w:w="2608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(расширение и закрепление) объема знаний о 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качествах куба и шара, и их сравнение. 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основных цветов. Упражнение устного счета до пяти. 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96" w:type="dxa"/>
          </w:tcPr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7.</w:t>
            </w:r>
          </w:p>
          <w:p w:rsidR="005548C2" w:rsidRPr="007D2247" w:rsidRDefault="005548C2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1699" cy="676275"/>
                  <wp:effectExtent l="19050" t="0" r="0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9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 внимательно и вспомните, чем отличаются круг и квадрат.</w:t>
            </w:r>
          </w:p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8.</w:t>
            </w:r>
          </w:p>
          <w:p w:rsidR="005548C2" w:rsidRPr="007D2247" w:rsidRDefault="005548C2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657225"/>
                  <wp:effectExtent l="19050" t="0" r="0" b="0"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Что есть у квадрата, и нет у круга?</w:t>
            </w:r>
          </w:p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9.</w:t>
            </w:r>
          </w:p>
          <w:p w:rsidR="005548C2" w:rsidRPr="007D2247" w:rsidRDefault="005548C2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7100" cy="695325"/>
                  <wp:effectExtent l="19050" t="0" r="635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Подумайте и скажите, чем отличаются шар и куб.</w:t>
            </w:r>
          </w:p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10.</w:t>
            </w:r>
          </w:p>
          <w:p w:rsidR="005548C2" w:rsidRPr="007D2247" w:rsidRDefault="005548C2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664369"/>
                  <wp:effectExtent l="19050" t="0" r="9525" b="0"/>
                  <wp:docPr id="2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4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У шара нет углов и поэтому его можно катать.</w:t>
            </w:r>
          </w:p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11.</w:t>
            </w:r>
          </w:p>
          <w:p w:rsidR="005548C2" w:rsidRPr="007D2247" w:rsidRDefault="005548C2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2175" cy="669131"/>
                  <wp:effectExtent l="19050" t="0" r="3175" b="0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669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- У куба есть углы, это придает ему устойчивость и поэтому из кубиков можно 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строить.</w:t>
            </w:r>
          </w:p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12.</w:t>
            </w:r>
          </w:p>
          <w:p w:rsidR="003C763A" w:rsidRPr="007D2247" w:rsidRDefault="003C763A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9475" cy="659606"/>
                  <wp:effectExtent l="19050" t="0" r="0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59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(голосом медвежонка)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А вы умеете считать?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br/>
              <w:t>Может посчитаем?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Будьте внимательны!</w:t>
            </w:r>
          </w:p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13.</w:t>
            </w:r>
          </w:p>
          <w:p w:rsidR="003C763A" w:rsidRPr="007D2247" w:rsidRDefault="003C763A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657225"/>
                  <wp:effectExtent l="19050" t="0" r="0" b="0"/>
                  <wp:docPr id="2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91" cy="659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Сколько красных шаров? Считаем вместе. Я показываю вы называете.</w:t>
            </w:r>
          </w:p>
          <w:p w:rsid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14.</w:t>
            </w:r>
          </w:p>
          <w:p w:rsidR="003C763A" w:rsidRPr="007D2247" w:rsidRDefault="003C763A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00" cy="619125"/>
                  <wp:effectExtent l="19050" t="0" r="0" b="0"/>
                  <wp:docPr id="2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Сколько зеленых кубиков? Считаем вместе.</w:t>
            </w:r>
          </w:p>
          <w:p w:rsid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15.</w:t>
            </w:r>
          </w:p>
          <w:p w:rsidR="003C763A" w:rsidRPr="007D2247" w:rsidRDefault="003C763A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2800" cy="609600"/>
                  <wp:effectExtent l="19050" t="0" r="6350" b="0"/>
                  <wp:docPr id="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Сколько кубиков всего? Считаем вместе.</w:t>
            </w: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- Вы хорошо считаете! А теперь 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поиграем.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наблюдают, вспоминают полученные ранее знания о 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сравнении круга и квадрата. Делают  выводы. Рассматривают новые геометрические фигуры (куб и шар), сравнивают. Учувствуют в обсуждении.  Отвечают на вопросы. Составляют связанные высказывания (с помощью воспитателя). </w:t>
            </w:r>
          </w:p>
        </w:tc>
        <w:tc>
          <w:tcPr>
            <w:tcW w:w="2601" w:type="dxa"/>
            <w:gridSpan w:val="2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 активизации мышления детей.  Объяснение с наглядной 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демонстрацией объектов. Обсуждение.</w:t>
            </w:r>
          </w:p>
        </w:tc>
        <w:tc>
          <w:tcPr>
            <w:tcW w:w="2603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закрепляют представления о сравнении квадрата и 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круга. Успешно усваивают понятия о качествах куба и шара. У детей формируются представления о сравнении шара и куба. Закрепляют навыки устного счета до пяти</w:t>
            </w:r>
          </w:p>
        </w:tc>
      </w:tr>
      <w:tr w:rsidR="007D2247" w:rsidRPr="007D2247" w:rsidTr="001D0F6E">
        <w:tc>
          <w:tcPr>
            <w:tcW w:w="2597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пауза, 1 минута</w:t>
            </w:r>
          </w:p>
        </w:tc>
        <w:tc>
          <w:tcPr>
            <w:tcW w:w="2608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деятельности, предупреждение утомляемости</w:t>
            </w:r>
          </w:p>
        </w:tc>
        <w:tc>
          <w:tcPr>
            <w:tcW w:w="2596" w:type="dxa"/>
          </w:tcPr>
          <w:p w:rsid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16.</w:t>
            </w:r>
          </w:p>
          <w:p w:rsidR="003C763A" w:rsidRPr="007D2247" w:rsidRDefault="003C763A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2800" cy="609600"/>
                  <wp:effectExtent l="19050" t="0" r="6350" b="0"/>
                  <wp:docPr id="3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46" cy="611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Мы сидели тихо-тихо,                      а теперь все дружно встанем                       Ножками потопаем,                       Ручками похлопаем.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  Кубик с пола мы возьмём    и положим снова.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       Мячик в руки мы возьмем –                     передадим другому.                    Теперь пальчики сожмем,  а потом лепить начнем.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Прошу садиться за рабочие места, чтобы приступить к лепке. Мы будем лепить кубик и шарик.</w:t>
            </w:r>
          </w:p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Дети участвуют в игре, выполняют физические упражнения</w:t>
            </w:r>
          </w:p>
        </w:tc>
        <w:tc>
          <w:tcPr>
            <w:tcW w:w="2601" w:type="dxa"/>
            <w:gridSpan w:val="2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Игровой приём с общеразвивающими физическими упражнениями</w:t>
            </w:r>
          </w:p>
        </w:tc>
        <w:tc>
          <w:tcPr>
            <w:tcW w:w="2603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У детей снимается напряжение, они получают эмоциональную и физическую разрядку и готовы к новой работе </w:t>
            </w:r>
          </w:p>
        </w:tc>
      </w:tr>
      <w:tr w:rsidR="007D2247" w:rsidRPr="007D2247" w:rsidTr="001D0F6E">
        <w:tblPrEx>
          <w:tblLook w:val="0000"/>
        </w:tblPrEx>
        <w:trPr>
          <w:trHeight w:val="1305"/>
        </w:trPr>
        <w:tc>
          <w:tcPr>
            <w:tcW w:w="2597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5 минут</w:t>
            </w:r>
          </w:p>
        </w:tc>
        <w:tc>
          <w:tcPr>
            <w:tcW w:w="2608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закрепление  выполнения приёмов лепки из 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пластилина геометрических фигур (шар и куб) </w:t>
            </w:r>
          </w:p>
        </w:tc>
        <w:tc>
          <w:tcPr>
            <w:tcW w:w="2596" w:type="dxa"/>
          </w:tcPr>
          <w:p w:rsid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17.</w:t>
            </w:r>
          </w:p>
          <w:p w:rsidR="003C763A" w:rsidRPr="007D2247" w:rsidRDefault="003C763A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2800" cy="609600"/>
                  <wp:effectExtent l="19050" t="0" r="6350" b="0"/>
                  <wp:docPr id="3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- Мы будем 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лепить кубик и шарик.</w:t>
            </w: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нужно разделить пластилин на две части.</w:t>
            </w:r>
          </w:p>
          <w:p w:rsid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18.</w:t>
            </w:r>
          </w:p>
          <w:p w:rsidR="003C763A" w:rsidRPr="007D2247" w:rsidRDefault="003C763A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7100" cy="695325"/>
                  <wp:effectExtent l="19050" t="0" r="6350" b="0"/>
                  <wp:docPr id="3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51" cy="696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один кусочек пластилина и придайте ему круглую форму, раскатывая кругообразными движениями между ладонями. </w:t>
            </w:r>
          </w:p>
          <w:p w:rsid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Слайд 19.</w:t>
            </w:r>
          </w:p>
          <w:p w:rsidR="005236B4" w:rsidRPr="007D2247" w:rsidRDefault="005236B4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721519"/>
                  <wp:effectExtent l="19050" t="0" r="9525" b="0"/>
                  <wp:docPr id="3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1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5236B4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задача посложнее - нужно сделать кубик.  Будьте внимательными: второй кусок пластилина раскатываем продольными движениями ладоней и 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сплющиваем пальцами для получения нужной </w:t>
            </w:r>
            <w:r w:rsidR="005236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ормы.</w:t>
            </w:r>
          </w:p>
        </w:tc>
        <w:tc>
          <w:tcPr>
            <w:tcW w:w="2609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лепку из пластилина с помощью наглядных 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 на экране. Закрепляют приёмы лепки с помощью слайдов и объяснений педагога. Взаимодействуют с другими детьми и педагогом.</w:t>
            </w:r>
          </w:p>
        </w:tc>
        <w:tc>
          <w:tcPr>
            <w:tcW w:w="2595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 продуктивная деятельность.</w:t>
            </w:r>
          </w:p>
        </w:tc>
        <w:tc>
          <w:tcPr>
            <w:tcW w:w="2609" w:type="dxa"/>
            <w:gridSpan w:val="2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Дети овладевают умениями работать  по образцу, сравнивать 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работу со слайдом на экране, слушать взрослого и выполнять его инструкции. Овладевают практическими навыками и умениями выполнения приёмов лепки из пластилина. Развивают умение работать аккуратно. </w:t>
            </w:r>
          </w:p>
        </w:tc>
      </w:tr>
      <w:tr w:rsidR="007D2247" w:rsidRPr="007D2247" w:rsidTr="00C271AF">
        <w:tblPrEx>
          <w:tblLook w:val="0000"/>
        </w:tblPrEx>
        <w:trPr>
          <w:trHeight w:val="7535"/>
        </w:trPr>
        <w:tc>
          <w:tcPr>
            <w:tcW w:w="2597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этап, рефлексия, 1 минута</w:t>
            </w:r>
          </w:p>
        </w:tc>
        <w:tc>
          <w:tcPr>
            <w:tcW w:w="2608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НОД, обобщение полученных ребенком опыта. Формирование элементарных навыков с</w:t>
            </w:r>
            <w:r w:rsidRPr="00C271A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мооценки.</w:t>
            </w:r>
          </w:p>
        </w:tc>
        <w:tc>
          <w:tcPr>
            <w:tcW w:w="2596" w:type="dxa"/>
          </w:tcPr>
          <w:p w:rsid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Слайд 20.</w:t>
            </w:r>
          </w:p>
          <w:p w:rsidR="005236B4" w:rsidRPr="007D2247" w:rsidRDefault="005236B4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7425" cy="740569"/>
                  <wp:effectExtent l="19050" t="0" r="3175" b="0"/>
                  <wp:docPr id="4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40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как Мишка радуется вашим шарам и кубикам! </w:t>
            </w: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- Я тоже очень рада вышей работе</w:t>
            </w: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 - Но напомните мне - чем отличается шар от куба? </w:t>
            </w: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Вам понравилось занятие?</w:t>
            </w:r>
          </w:p>
          <w:p w:rsidR="007D2247" w:rsidRPr="007D2247" w:rsidRDefault="007D2247" w:rsidP="00F9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И мне понравилось.  Вы просто молодцы.                      </w:t>
            </w:r>
          </w:p>
        </w:tc>
        <w:tc>
          <w:tcPr>
            <w:tcW w:w="2609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 xml:space="preserve"> Дети слышат аплодисменты  и видят Мишку на слайде.  Высказываются по поводу полученной информации и качеству выполненной работы.</w:t>
            </w:r>
          </w:p>
        </w:tc>
        <w:tc>
          <w:tcPr>
            <w:tcW w:w="2595" w:type="dxa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Фронтальная работа для вызывания положительных эмоций. Индивидуальные высказывания детей. Обсуждение понравившейся работы.</w:t>
            </w:r>
          </w:p>
        </w:tc>
        <w:tc>
          <w:tcPr>
            <w:tcW w:w="2609" w:type="dxa"/>
            <w:gridSpan w:val="2"/>
          </w:tcPr>
          <w:p w:rsidR="007D2247" w:rsidRPr="007D2247" w:rsidRDefault="007D2247" w:rsidP="00F9382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247">
              <w:rPr>
                <w:rFonts w:ascii="Times New Roman" w:hAnsi="Times New Roman" w:cs="Times New Roman"/>
                <w:sz w:val="24"/>
                <w:szCs w:val="24"/>
              </w:rPr>
              <w:t>Дети осознают  себя  участниками познавательного процесса. У них формируются элементарные навыки самооценки положительные эмоции</w:t>
            </w:r>
          </w:p>
        </w:tc>
      </w:tr>
    </w:tbl>
    <w:p w:rsidR="007D2247" w:rsidRPr="0086092D" w:rsidRDefault="007D2247" w:rsidP="0027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2247" w:rsidRPr="0086092D" w:rsidSect="00AC18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E2E"/>
    <w:multiLevelType w:val="hybridMultilevel"/>
    <w:tmpl w:val="55D8B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53867"/>
    <w:rsid w:val="000069A9"/>
    <w:rsid w:val="000E5DC1"/>
    <w:rsid w:val="00114B5D"/>
    <w:rsid w:val="002736B8"/>
    <w:rsid w:val="002F5CBC"/>
    <w:rsid w:val="0032259A"/>
    <w:rsid w:val="003C763A"/>
    <w:rsid w:val="003F458F"/>
    <w:rsid w:val="00433A3F"/>
    <w:rsid w:val="005236B4"/>
    <w:rsid w:val="005548C2"/>
    <w:rsid w:val="00680A3C"/>
    <w:rsid w:val="0073403F"/>
    <w:rsid w:val="007D2247"/>
    <w:rsid w:val="0086092D"/>
    <w:rsid w:val="008E4FFD"/>
    <w:rsid w:val="00920C6E"/>
    <w:rsid w:val="009405C8"/>
    <w:rsid w:val="009E3CDD"/>
    <w:rsid w:val="00A1381A"/>
    <w:rsid w:val="00AB2A4B"/>
    <w:rsid w:val="00AC186D"/>
    <w:rsid w:val="00AF4FA8"/>
    <w:rsid w:val="00B2087F"/>
    <w:rsid w:val="00B53867"/>
    <w:rsid w:val="00C271AF"/>
    <w:rsid w:val="00C44E9C"/>
    <w:rsid w:val="00D534AD"/>
    <w:rsid w:val="00E01B1D"/>
    <w:rsid w:val="00E02AEE"/>
    <w:rsid w:val="00E060C2"/>
    <w:rsid w:val="00EA3DAA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D"/>
  </w:style>
  <w:style w:type="paragraph" w:styleId="1">
    <w:name w:val="heading 1"/>
    <w:basedOn w:val="a"/>
    <w:next w:val="a"/>
    <w:link w:val="10"/>
    <w:uiPriority w:val="9"/>
    <w:qFormat/>
    <w:rsid w:val="00B53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8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2ACB-DB57-49E2-B51B-FC2E4005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киска</dc:creator>
  <cp:lastModifiedBy>revaz</cp:lastModifiedBy>
  <cp:revision>2</cp:revision>
  <dcterms:created xsi:type="dcterms:W3CDTF">2013-03-03T19:00:00Z</dcterms:created>
  <dcterms:modified xsi:type="dcterms:W3CDTF">2013-03-03T19:00:00Z</dcterms:modified>
</cp:coreProperties>
</file>