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DB" w:rsidRDefault="00720EDB" w:rsidP="0072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6                               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720EDB">
        <w:rPr>
          <w:rFonts w:ascii="Times New Roman" w:hAnsi="Times New Roman" w:cs="Times New Roman"/>
          <w:b/>
          <w:sz w:val="24"/>
          <w:szCs w:val="24"/>
        </w:rPr>
        <w:t>Лист  педагогической  адаптации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Фамилия, имя ребенка 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Дата рождения 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Дата поступления в ДОУ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Возраст при поступлении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Группа здоровья 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Данные антропометрии: рост _____  вес ______ (при поступлении)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рост _____  вес ______ (через месяц)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Заболевания до поступления 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Индивидуальные особенности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Привычки 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"/>
        <w:gridCol w:w="368"/>
        <w:gridCol w:w="341"/>
        <w:gridCol w:w="343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720EDB" w:rsidRPr="00720EDB" w:rsidTr="00720EDB">
        <w:tc>
          <w:tcPr>
            <w:tcW w:w="1219" w:type="dxa"/>
            <w:gridSpan w:val="3"/>
            <w:vMerge w:val="restart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Пара-метры</w:t>
            </w:r>
            <w:proofErr w:type="spellEnd"/>
            <w:proofErr w:type="gramEnd"/>
          </w:p>
        </w:tc>
        <w:tc>
          <w:tcPr>
            <w:tcW w:w="8528" w:type="dxa"/>
            <w:gridSpan w:val="25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Дни наблюдений/оценка параметров в баллах</w:t>
            </w:r>
          </w:p>
        </w:tc>
      </w:tr>
      <w:tr w:rsidR="00720EDB" w:rsidRPr="00720EDB" w:rsidTr="00720EDB">
        <w:trPr>
          <w:cantSplit/>
          <w:trHeight w:val="457"/>
        </w:trPr>
        <w:tc>
          <w:tcPr>
            <w:tcW w:w="1219" w:type="dxa"/>
            <w:gridSpan w:val="3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" w:type="dxa"/>
            <w:tcBorders>
              <w:top w:val="nil"/>
            </w:tcBorders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" w:type="dxa"/>
            <w:tcBorders>
              <w:top w:val="nil"/>
            </w:tcBorders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1" w:type="dxa"/>
            <w:tcBorders>
              <w:top w:val="nil"/>
            </w:tcBorders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1" w:type="dxa"/>
            <w:tcBorders>
              <w:top w:val="nil"/>
            </w:tcBorders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1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20EDB" w:rsidRPr="00720EDB" w:rsidTr="00720EDB">
        <w:trPr>
          <w:cantSplit/>
          <w:trHeight w:val="1134"/>
        </w:trPr>
        <w:tc>
          <w:tcPr>
            <w:tcW w:w="426" w:type="dxa"/>
            <w:vMerge w:val="restart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физического здоровья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368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</w:t>
            </w: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0EDB" w:rsidRPr="00720EDB" w:rsidTr="00720EDB">
        <w:trPr>
          <w:cantSplit/>
          <w:trHeight w:val="1134"/>
        </w:trPr>
        <w:tc>
          <w:tcPr>
            <w:tcW w:w="426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0EDB" w:rsidRPr="00720EDB" w:rsidTr="00720EDB">
        <w:tc>
          <w:tcPr>
            <w:tcW w:w="426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0EDB" w:rsidRPr="00720EDB" w:rsidTr="00720EDB">
        <w:tc>
          <w:tcPr>
            <w:tcW w:w="426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0EDB" w:rsidRPr="00720EDB" w:rsidTr="00720EDB">
        <w:trPr>
          <w:cantSplit/>
          <w:trHeight w:val="1262"/>
        </w:trPr>
        <w:tc>
          <w:tcPr>
            <w:tcW w:w="426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extDirection w:val="btLr"/>
            <w:hideMark/>
          </w:tcPr>
          <w:p w:rsidR="00720EDB" w:rsidRPr="00720EDB" w:rsidRDefault="00720EDB" w:rsidP="00720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Мочеис-пускание</w:t>
            </w:r>
            <w:proofErr w:type="spellEnd"/>
            <w:proofErr w:type="gramEnd"/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" w:type="dxa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Перенесенные заболевания, кол-во пропущенных дней ________________________________________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Оценка адаптационного периода: _____________________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0EDB">
        <w:rPr>
          <w:rFonts w:ascii="Times New Roman" w:hAnsi="Times New Roman" w:cs="Times New Roman"/>
          <w:i/>
          <w:sz w:val="24"/>
          <w:szCs w:val="24"/>
        </w:rPr>
        <w:t>Воспитатели: ___________________________________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0EDB" w:rsidRPr="00720EDB" w:rsidRDefault="00720EDB" w:rsidP="00720E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 параметров адаптации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985"/>
        <w:gridCol w:w="1381"/>
        <w:gridCol w:w="2588"/>
        <w:gridCol w:w="2128"/>
      </w:tblGrid>
      <w:tr w:rsidR="00720EDB" w:rsidRPr="00720EDB" w:rsidTr="00720EDB">
        <w:tc>
          <w:tcPr>
            <w:tcW w:w="3369" w:type="dxa"/>
            <w:gridSpan w:val="2"/>
            <w:vMerge w:val="restart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097" w:type="dxa"/>
            <w:gridSpan w:val="3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 xml:space="preserve"> /баллы/</w:t>
            </w:r>
          </w:p>
        </w:tc>
      </w:tr>
      <w:tr w:rsidR="00720EDB" w:rsidRPr="00720EDB" w:rsidTr="00720EDB">
        <w:tc>
          <w:tcPr>
            <w:tcW w:w="3369" w:type="dxa"/>
            <w:gridSpan w:val="2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0EDB" w:rsidRPr="00720EDB" w:rsidTr="00720EDB">
        <w:trPr>
          <w:trHeight w:val="584"/>
        </w:trPr>
        <w:tc>
          <w:tcPr>
            <w:tcW w:w="1384" w:type="dxa"/>
            <w:vMerge w:val="restart"/>
            <w:textDirection w:val="btLr"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DB" w:rsidRPr="00720EDB" w:rsidRDefault="00720EDB" w:rsidP="0072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физического здоровья</w:t>
            </w:r>
          </w:p>
        </w:tc>
        <w:tc>
          <w:tcPr>
            <w:tcW w:w="1985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1381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  <w:tc>
          <w:tcPr>
            <w:tcW w:w="258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выборочный, ест долго</w:t>
            </w:r>
          </w:p>
        </w:tc>
        <w:tc>
          <w:tcPr>
            <w:tcW w:w="212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отказ от еды</w:t>
            </w:r>
          </w:p>
        </w:tc>
      </w:tr>
      <w:tr w:rsidR="00720EDB" w:rsidRPr="00720EDB" w:rsidTr="00720EDB">
        <w:tc>
          <w:tcPr>
            <w:tcW w:w="1384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381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глубокий</w:t>
            </w:r>
          </w:p>
        </w:tc>
        <w:tc>
          <w:tcPr>
            <w:tcW w:w="258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засыпает с трудом</w:t>
            </w:r>
          </w:p>
        </w:tc>
        <w:tc>
          <w:tcPr>
            <w:tcW w:w="212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тревожен</w:t>
            </w:r>
            <w:proofErr w:type="gramEnd"/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 сне</w:t>
            </w:r>
          </w:p>
        </w:tc>
      </w:tr>
      <w:tr w:rsidR="00720EDB" w:rsidRPr="00720EDB" w:rsidTr="00720EDB">
        <w:tc>
          <w:tcPr>
            <w:tcW w:w="1384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381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регулярный</w:t>
            </w:r>
          </w:p>
        </w:tc>
        <w:tc>
          <w:tcPr>
            <w:tcW w:w="258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учащенный</w:t>
            </w:r>
          </w:p>
        </w:tc>
        <w:tc>
          <w:tcPr>
            <w:tcW w:w="212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запор</w:t>
            </w:r>
          </w:p>
        </w:tc>
      </w:tr>
      <w:tr w:rsidR="00720EDB" w:rsidRPr="00720EDB" w:rsidTr="00720EDB">
        <w:tc>
          <w:tcPr>
            <w:tcW w:w="1384" w:type="dxa"/>
            <w:vMerge/>
            <w:vAlign w:val="center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1381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регулярное</w:t>
            </w:r>
          </w:p>
        </w:tc>
        <w:tc>
          <w:tcPr>
            <w:tcW w:w="258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учащенное</w:t>
            </w:r>
          </w:p>
        </w:tc>
        <w:tc>
          <w:tcPr>
            <w:tcW w:w="2128" w:type="dxa"/>
            <w:hideMark/>
          </w:tcPr>
          <w:p w:rsidR="00720EDB" w:rsidRPr="00720EDB" w:rsidRDefault="00720EDB" w:rsidP="00720E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EDB">
              <w:rPr>
                <w:rFonts w:ascii="Times New Roman" w:hAnsi="Times New Roman" w:cs="Times New Roman"/>
                <w:i/>
                <w:sz w:val="24"/>
                <w:szCs w:val="24"/>
              </w:rPr>
              <w:t>редкое</w:t>
            </w:r>
          </w:p>
        </w:tc>
      </w:tr>
    </w:tbl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0EDB">
        <w:rPr>
          <w:rFonts w:ascii="Times New Roman" w:hAnsi="Times New Roman" w:cs="Times New Roman"/>
          <w:b/>
          <w:i/>
          <w:sz w:val="24"/>
          <w:szCs w:val="24"/>
        </w:rPr>
        <w:t>Степень адаптации: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 w:rsidRPr="00720EDB">
        <w:rPr>
          <w:rFonts w:ascii="Times New Roman" w:hAnsi="Times New Roman" w:cs="Times New Roman"/>
          <w:sz w:val="24"/>
          <w:szCs w:val="24"/>
        </w:rPr>
        <w:t xml:space="preserve"> – до 15 дней – 13 - 15 баллов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720EDB">
        <w:rPr>
          <w:rFonts w:ascii="Times New Roman" w:hAnsi="Times New Roman" w:cs="Times New Roman"/>
          <w:sz w:val="24"/>
          <w:szCs w:val="24"/>
        </w:rPr>
        <w:t xml:space="preserve"> – 15-25 дней – 9 - 12 баллов</w:t>
      </w:r>
    </w:p>
    <w:p w:rsidR="00720EDB" w:rsidRPr="00720EDB" w:rsidRDefault="00720EDB" w:rsidP="00720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Тяжелая</w:t>
      </w:r>
      <w:proofErr w:type="gramEnd"/>
      <w:r w:rsidRPr="00720EDB">
        <w:rPr>
          <w:rFonts w:ascii="Times New Roman" w:hAnsi="Times New Roman" w:cs="Times New Roman"/>
          <w:sz w:val="24"/>
          <w:szCs w:val="24"/>
        </w:rPr>
        <w:t xml:space="preserve"> – более 25 дней – 5 - 8 баллов</w:t>
      </w:r>
    </w:p>
    <w:p w:rsidR="003238AD" w:rsidRDefault="003238AD" w:rsidP="00720EDB">
      <w:pPr>
        <w:spacing w:after="0" w:line="240" w:lineRule="auto"/>
      </w:pPr>
    </w:p>
    <w:sectPr w:rsidR="003238AD" w:rsidSect="00CB41AC">
      <w:headerReference w:type="default" r:id="rId6"/>
      <w:footerReference w:type="default" r:id="rId7"/>
      <w:pgSz w:w="11906" w:h="16838"/>
      <w:pgMar w:top="851" w:right="851" w:bottom="851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DB" w:rsidRDefault="00720EDB" w:rsidP="00720EDB">
      <w:pPr>
        <w:spacing w:after="0" w:line="240" w:lineRule="auto"/>
      </w:pPr>
      <w:r>
        <w:separator/>
      </w:r>
    </w:p>
  </w:endnote>
  <w:endnote w:type="continuationSeparator" w:id="1">
    <w:p w:rsidR="00720EDB" w:rsidRDefault="00720EDB" w:rsidP="0072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27"/>
      <w:docPartObj>
        <w:docPartGallery w:val="Page Numbers (Bottom of Page)"/>
        <w:docPartUnique/>
      </w:docPartObj>
    </w:sdtPr>
    <w:sdtContent>
      <w:p w:rsidR="00CB41AC" w:rsidRDefault="00CB41AC">
        <w:pPr>
          <w:pStyle w:val="a5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CB41AC" w:rsidRDefault="00CB41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DB" w:rsidRDefault="00720EDB" w:rsidP="00720EDB">
      <w:pPr>
        <w:spacing w:after="0" w:line="240" w:lineRule="auto"/>
      </w:pPr>
      <w:r>
        <w:separator/>
      </w:r>
    </w:p>
  </w:footnote>
  <w:footnote w:type="continuationSeparator" w:id="1">
    <w:p w:rsidR="00720EDB" w:rsidRDefault="00720EDB" w:rsidP="0072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DB" w:rsidRPr="00720EDB" w:rsidRDefault="00720EDB">
    <w:pPr>
      <w:pStyle w:val="a3"/>
      <w:rPr>
        <w:rFonts w:ascii="Times New Roman" w:hAnsi="Times New Roman" w:cs="Times New Roman"/>
        <w:sz w:val="20"/>
        <w:szCs w:val="20"/>
      </w:rPr>
    </w:pPr>
    <w:r w:rsidRPr="00720ED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20EDB">
      <w:rPr>
        <w:rFonts w:ascii="Times New Roman" w:hAnsi="Times New Roman" w:cs="Times New Roman"/>
        <w:sz w:val="20"/>
        <w:szCs w:val="20"/>
      </w:rPr>
      <w:t>Кулик Людмила Петровна</w:t>
    </w:r>
    <w:r w:rsidRPr="00720ED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720EDB">
      <w:rPr>
        <w:rFonts w:ascii="Times New Roman" w:hAnsi="Times New Roman" w:cs="Times New Roman"/>
        <w:sz w:val="20"/>
        <w:szCs w:val="20"/>
      </w:rPr>
      <w:t>237-957-329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EDB"/>
    <w:rsid w:val="003238AD"/>
    <w:rsid w:val="00720EDB"/>
    <w:rsid w:val="00CB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EDB"/>
  </w:style>
  <w:style w:type="paragraph" w:styleId="a5">
    <w:name w:val="footer"/>
    <w:basedOn w:val="a"/>
    <w:link w:val="a6"/>
    <w:uiPriority w:val="99"/>
    <w:unhideWhenUsed/>
    <w:rsid w:val="0072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EDB"/>
  </w:style>
  <w:style w:type="paragraph" w:styleId="a7">
    <w:name w:val="Balloon Text"/>
    <w:basedOn w:val="a"/>
    <w:link w:val="a8"/>
    <w:uiPriority w:val="99"/>
    <w:semiHidden/>
    <w:unhideWhenUsed/>
    <w:rsid w:val="0072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Company>11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2011-11-12T01:28:00Z</dcterms:created>
  <dcterms:modified xsi:type="dcterms:W3CDTF">2011-11-12T03:08:00Z</dcterms:modified>
</cp:coreProperties>
</file>